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9BFD3" w14:textId="77777777" w:rsidR="00AB729A" w:rsidRPr="00F356DF" w:rsidRDefault="00AB729A" w:rsidP="00AB729A">
      <w:pPr>
        <w:spacing w:before="120" w:after="120" w:line="240" w:lineRule="auto"/>
        <w:jc w:val="center"/>
        <w:outlineLvl w:val="3"/>
        <w:rPr>
          <w:rFonts w:ascii="Times New Roman" w:eastAsia="Times New Roman" w:hAnsi="Times New Roman"/>
          <w:b/>
          <w:bCs/>
          <w:lang w:val="en"/>
        </w:rPr>
      </w:pPr>
      <w:r w:rsidRPr="00092B17">
        <w:rPr>
          <w:rFonts w:ascii="Times New Roman" w:eastAsia="Times New Roman" w:hAnsi="Times New Roman"/>
          <w:b/>
          <w:bCs/>
          <w:color w:val="4472C4"/>
          <w:sz w:val="32"/>
          <w:szCs w:val="32"/>
          <w:lang w:val="en"/>
        </w:rPr>
        <w:t>Mid-Hudson Reading Council</w:t>
      </w:r>
      <w:r w:rsidRPr="00092B17">
        <w:rPr>
          <w:rFonts w:ascii="Times New Roman" w:eastAsia="Times New Roman" w:hAnsi="Times New Roman"/>
          <w:b/>
          <w:bCs/>
          <w:color w:val="4472C4"/>
          <w:sz w:val="32"/>
          <w:szCs w:val="32"/>
          <w:lang w:val="en"/>
        </w:rPr>
        <w:br/>
      </w:r>
      <w:r>
        <w:rPr>
          <w:rFonts w:ascii="Times New Roman" w:eastAsia="Times New Roman" w:hAnsi="Times New Roman"/>
          <w:b/>
          <w:bCs/>
          <w:sz w:val="20"/>
          <w:szCs w:val="20"/>
          <w:lang w:val="en"/>
        </w:rPr>
        <w:t>(Sponsor of Continuing Teacher and Leader Education [CTLE] Approval 23114</w:t>
      </w:r>
      <w:r>
        <w:rPr>
          <w:rFonts w:ascii="Times New Roman" w:eastAsia="Times New Roman" w:hAnsi="Times New Roman"/>
          <w:b/>
          <w:bCs/>
          <w:sz w:val="20"/>
          <w:szCs w:val="20"/>
          <w:lang w:val="en"/>
        </w:rPr>
        <w:br/>
      </w:r>
      <w:r w:rsidRPr="00092B17">
        <w:rPr>
          <w:rFonts w:ascii="Times New Roman" w:eastAsia="Times New Roman" w:hAnsi="Times New Roman"/>
          <w:b/>
          <w:bCs/>
          <w:color w:val="4472C4"/>
          <w:lang w:val="en"/>
        </w:rPr>
        <w:t>Mount Saint Mary College, Division of Education</w:t>
      </w:r>
      <w:r w:rsidRPr="00092B17">
        <w:rPr>
          <w:rFonts w:ascii="Times New Roman" w:eastAsia="Times New Roman" w:hAnsi="Times New Roman"/>
          <w:b/>
          <w:bCs/>
          <w:color w:val="4472C4"/>
          <w:lang w:val="en"/>
        </w:rPr>
        <w:br/>
      </w:r>
      <w:r w:rsidRPr="00CA04D1">
        <w:rPr>
          <w:rFonts w:ascii="Times New Roman" w:eastAsia="Times New Roman" w:hAnsi="Times New Roman"/>
          <w:b/>
          <w:bCs/>
          <w:lang w:val="en"/>
        </w:rPr>
        <w:t>and</w:t>
      </w:r>
      <w:r w:rsidRPr="00CA04D1">
        <w:rPr>
          <w:rFonts w:ascii="Times New Roman" w:eastAsia="Times New Roman" w:hAnsi="Times New Roman"/>
          <w:b/>
          <w:bCs/>
          <w:lang w:val="en"/>
        </w:rPr>
        <w:br/>
      </w:r>
      <w:r w:rsidRPr="00092B17">
        <w:rPr>
          <w:rFonts w:ascii="Times New Roman" w:eastAsia="Times New Roman" w:hAnsi="Times New Roman"/>
          <w:b/>
          <w:bCs/>
          <w:color w:val="4472C4"/>
          <w:lang w:val="en"/>
        </w:rPr>
        <w:t>Vassar College, Department of Education</w:t>
      </w:r>
      <w:r w:rsidRPr="00736D0E">
        <w:rPr>
          <w:rFonts w:ascii="Times New Roman" w:eastAsia="Times New Roman" w:hAnsi="Times New Roman"/>
          <w:b/>
          <w:bCs/>
          <w:color w:val="002060"/>
          <w:lang w:val="en"/>
        </w:rPr>
        <w:br/>
      </w:r>
      <w:r w:rsidRPr="00CA04D1">
        <w:rPr>
          <w:rFonts w:ascii="Times New Roman" w:eastAsia="Times New Roman" w:hAnsi="Times New Roman"/>
          <w:b/>
          <w:bCs/>
          <w:lang w:val="en"/>
        </w:rPr>
        <w:t>Present</w:t>
      </w:r>
      <w:r>
        <w:rPr>
          <w:rFonts w:ascii="Times New Roman" w:eastAsia="Times New Roman" w:hAnsi="Times New Roman"/>
          <w:b/>
          <w:bCs/>
          <w:sz w:val="24"/>
          <w:szCs w:val="24"/>
          <w:lang w:val="en"/>
        </w:rPr>
        <w:br/>
      </w:r>
      <w:r>
        <w:rPr>
          <w:b/>
          <w:sz w:val="32"/>
          <w:szCs w:val="32"/>
        </w:rPr>
        <w:t>Delicia Tiera Greene</w:t>
      </w:r>
      <w:r w:rsidRPr="00A9610F">
        <w:rPr>
          <w:b/>
          <w:sz w:val="32"/>
          <w:szCs w:val="32"/>
        </w:rPr>
        <w:t>, Ph.D.</w:t>
      </w:r>
      <w:r>
        <w:rPr>
          <w:b/>
          <w:sz w:val="40"/>
          <w:szCs w:val="40"/>
        </w:rPr>
        <w:br/>
      </w:r>
      <w:r w:rsidRPr="00F356DF">
        <w:rPr>
          <w:rFonts w:ascii="Times New Roman" w:hAnsi="Times New Roman"/>
          <w:b/>
          <w:bCs/>
          <w:lang w:val="en"/>
        </w:rPr>
        <w:t xml:space="preserve">Assistant Professor, Department of Language, Literacy and Learning, School of Education, </w:t>
      </w:r>
      <w:r w:rsidRPr="00F356DF">
        <w:rPr>
          <w:rFonts w:ascii="Times New Roman" w:hAnsi="Times New Roman"/>
          <w:b/>
          <w:bCs/>
          <w:lang w:val="en"/>
        </w:rPr>
        <w:br/>
        <w:t>The University at Albany, SUNY</w:t>
      </w:r>
    </w:p>
    <w:p w14:paraId="7950A28B" w14:textId="77777777" w:rsidR="00AB729A" w:rsidRPr="00A9610F" w:rsidRDefault="00AB729A" w:rsidP="00AB729A">
      <w:pPr>
        <w:spacing w:line="240" w:lineRule="auto"/>
        <w:jc w:val="center"/>
        <w:outlineLvl w:val="3"/>
        <w:rPr>
          <w:rFonts w:ascii="Times New Roman" w:eastAsia="Times New Roman" w:hAnsi="Times New Roman"/>
          <w:b/>
          <w:bCs/>
          <w:sz w:val="24"/>
          <w:szCs w:val="24"/>
          <w:lang w:val="en"/>
        </w:rPr>
      </w:pPr>
      <w:r>
        <w:rPr>
          <w:rFonts w:ascii="Times New Roman" w:eastAsia="Times New Roman" w:hAnsi="Times New Roman"/>
          <w:b/>
          <w:bCs/>
          <w:sz w:val="24"/>
          <w:szCs w:val="24"/>
          <w:lang w:val="en"/>
        </w:rPr>
        <w:t>Thursday, May 5</w:t>
      </w:r>
      <w:r w:rsidRPr="00A9610F">
        <w:rPr>
          <w:rFonts w:ascii="Times New Roman" w:eastAsia="Times New Roman" w:hAnsi="Times New Roman"/>
          <w:b/>
          <w:bCs/>
          <w:sz w:val="24"/>
          <w:szCs w:val="24"/>
          <w:lang w:val="en"/>
        </w:rPr>
        <w:t>, 202</w:t>
      </w:r>
      <w:r>
        <w:rPr>
          <w:rFonts w:ascii="Times New Roman" w:eastAsia="Times New Roman" w:hAnsi="Times New Roman"/>
          <w:b/>
          <w:bCs/>
          <w:sz w:val="24"/>
          <w:szCs w:val="24"/>
          <w:lang w:val="en"/>
        </w:rPr>
        <w:t>2</w:t>
      </w:r>
    </w:p>
    <w:p w14:paraId="2578A4BC" w14:textId="77777777" w:rsidR="00AB729A" w:rsidRPr="00F356DF" w:rsidRDefault="00AB729A" w:rsidP="00AB729A">
      <w:pPr>
        <w:spacing w:line="240" w:lineRule="auto"/>
        <w:jc w:val="center"/>
        <w:outlineLvl w:val="3"/>
        <w:rPr>
          <w:rFonts w:ascii="Times New Roman" w:eastAsia="Times New Roman" w:hAnsi="Times New Roman"/>
          <w:b/>
          <w:bCs/>
          <w:lang w:val="en"/>
        </w:rPr>
      </w:pPr>
      <w:r w:rsidRPr="00F356DF">
        <w:rPr>
          <w:rFonts w:ascii="Times New Roman" w:eastAsia="Times New Roman" w:hAnsi="Times New Roman"/>
          <w:b/>
          <w:bCs/>
          <w:lang w:val="en"/>
        </w:rPr>
        <w:t>Virtual Presentation</w:t>
      </w:r>
      <w:r>
        <w:rPr>
          <w:rFonts w:ascii="Times New Roman" w:eastAsia="Times New Roman" w:hAnsi="Times New Roman"/>
          <w:b/>
          <w:bCs/>
          <w:sz w:val="24"/>
          <w:szCs w:val="24"/>
          <w:lang w:val="en"/>
        </w:rPr>
        <w:br/>
      </w:r>
      <w:r w:rsidRPr="00F356DF">
        <w:rPr>
          <w:rFonts w:ascii="Times New Roman" w:eastAsia="Times New Roman" w:hAnsi="Times New Roman"/>
          <w:b/>
          <w:bCs/>
          <w:lang w:val="en"/>
        </w:rPr>
        <w:t>4:15-5:45</w:t>
      </w:r>
    </w:p>
    <w:p w14:paraId="20548C0D" w14:textId="77777777" w:rsidR="00AB729A" w:rsidRPr="00AB729A" w:rsidRDefault="00AB729A" w:rsidP="00AB729A">
      <w:pPr>
        <w:spacing w:line="240" w:lineRule="auto"/>
        <w:jc w:val="center"/>
        <w:rPr>
          <w:rFonts w:asciiTheme="minorHAnsi" w:hAnsiTheme="minorHAnsi" w:cstheme="minorHAnsi"/>
          <w:b/>
          <w:bCs/>
          <w:sz w:val="32"/>
          <w:szCs w:val="32"/>
        </w:rPr>
      </w:pPr>
      <w:r w:rsidRPr="00AB729A">
        <w:rPr>
          <w:rFonts w:asciiTheme="minorHAnsi" w:hAnsiTheme="minorHAnsi" w:cstheme="minorHAnsi"/>
          <w:b/>
          <w:bCs/>
          <w:sz w:val="32"/>
          <w:szCs w:val="32"/>
        </w:rPr>
        <w:t xml:space="preserve">Reading Race: Using Multicultural Children’s Literature </w:t>
      </w:r>
      <w:r w:rsidRPr="00AB729A">
        <w:rPr>
          <w:rFonts w:asciiTheme="minorHAnsi" w:hAnsiTheme="minorHAnsi" w:cstheme="minorHAnsi"/>
          <w:b/>
          <w:bCs/>
          <w:sz w:val="32"/>
          <w:szCs w:val="32"/>
        </w:rPr>
        <w:br/>
        <w:t>to Teach Racial Literacies</w:t>
      </w:r>
    </w:p>
    <w:p w14:paraId="668D9AB3" w14:textId="0568D591" w:rsidR="00AB729A" w:rsidRPr="00732A97" w:rsidRDefault="00AB729A" w:rsidP="00AB729A">
      <w:pPr>
        <w:spacing w:line="240" w:lineRule="auto"/>
        <w:rPr>
          <w:rFonts w:cs="Calibri"/>
        </w:rPr>
      </w:pPr>
      <w:r>
        <w:rPr>
          <w:rFonts w:cs="Calibri"/>
          <w:color w:val="000000"/>
        </w:rPr>
        <w:t>“</w:t>
      </w:r>
      <w:r w:rsidRPr="00732A97">
        <w:rPr>
          <w:rFonts w:cs="Calibri"/>
          <w:color w:val="000000"/>
        </w:rPr>
        <w:t xml:space="preserve">The goal of this presentation is to </w:t>
      </w:r>
      <w:r>
        <w:rPr>
          <w:rFonts w:cs="Calibri"/>
          <w:color w:val="000000"/>
        </w:rPr>
        <w:t>re</w:t>
      </w:r>
      <w:r w:rsidRPr="00732A97">
        <w:rPr>
          <w:rFonts w:cs="Calibri"/>
          <w:color w:val="000000"/>
        </w:rPr>
        <w:t>imagine literacy teaching and learning in the 21</w:t>
      </w:r>
      <w:r w:rsidRPr="00732A97">
        <w:rPr>
          <w:rFonts w:cs="Calibri"/>
          <w:color w:val="000000"/>
          <w:vertAlign w:val="superscript"/>
        </w:rPr>
        <w:t>st</w:t>
      </w:r>
      <w:r w:rsidRPr="00732A97">
        <w:rPr>
          <w:rFonts w:cs="Calibri"/>
          <w:color w:val="000000"/>
        </w:rPr>
        <w:t xml:space="preserve"> Century by using </w:t>
      </w:r>
      <w:r>
        <w:rPr>
          <w:rFonts w:cs="Calibri"/>
          <w:color w:val="000000"/>
        </w:rPr>
        <w:t>children’s</w:t>
      </w:r>
      <w:r w:rsidRPr="00732A97">
        <w:rPr>
          <w:rFonts w:cs="Calibri"/>
          <w:color w:val="000000"/>
        </w:rPr>
        <w:t xml:space="preserve"> literature texts to engage in critical conversations on race and racism. Dr. Greene conducts research across education contexts designed to (1) honor Black girls’ out-of-school literacy and language practices to bridge in-school teaching and learning practices and (2) support literacy teachers in developing critical pedagogical strategies designed to serve diverse populations.</w:t>
      </w:r>
      <w:r>
        <w:rPr>
          <w:rFonts w:cs="Calibri"/>
          <w:color w:val="000000"/>
        </w:rPr>
        <w:t>”</w:t>
      </w:r>
      <w:r w:rsidRPr="00732A97">
        <w:rPr>
          <w:rFonts w:cs="Calibri"/>
          <w:color w:val="000000"/>
        </w:rPr>
        <w:t xml:space="preserve"> This framework will support MHRC teachers and administrators to thoughtfully use children’s literature to support our own and students’ understanding of what it means to try and view the current times we are living in to forge better </w:t>
      </w:r>
      <w:r>
        <w:rPr>
          <w:rFonts w:cs="Calibri"/>
          <w:color w:val="000000"/>
        </w:rPr>
        <w:t xml:space="preserve">understanding </w:t>
      </w:r>
      <w:r w:rsidRPr="00732A97">
        <w:rPr>
          <w:rFonts w:cs="Calibri"/>
          <w:color w:val="000000"/>
        </w:rPr>
        <w:t>of look</w:t>
      </w:r>
      <w:r>
        <w:rPr>
          <w:rFonts w:cs="Calibri"/>
          <w:color w:val="000000"/>
        </w:rPr>
        <w:t>ing</w:t>
      </w:r>
      <w:r w:rsidRPr="00732A97">
        <w:rPr>
          <w:rFonts w:cs="Calibri"/>
          <w:color w:val="000000"/>
        </w:rPr>
        <w:t xml:space="preserve"> at the world from another perspective. We are pleased to welcome Dr. Greene who is an authority in this very important area of </w:t>
      </w:r>
      <w:r>
        <w:rPr>
          <w:rFonts w:cs="Calibri"/>
          <w:color w:val="000000"/>
        </w:rPr>
        <w:t>understanding</w:t>
      </w:r>
      <w:r w:rsidRPr="00732A97">
        <w:rPr>
          <w:rFonts w:cs="Calibri"/>
          <w:color w:val="000000"/>
        </w:rPr>
        <w:t xml:space="preserve"> the world through literature.</w:t>
      </w:r>
    </w:p>
    <w:p w14:paraId="6174A5E8" w14:textId="77777777" w:rsidR="00AB729A" w:rsidRPr="00732A97" w:rsidRDefault="00AB729A" w:rsidP="00AB729A">
      <w:pPr>
        <w:spacing w:line="240" w:lineRule="auto"/>
        <w:rPr>
          <w:rFonts w:eastAsia="Times New Roman" w:cs="Calibri"/>
          <w:sz w:val="16"/>
          <w:szCs w:val="16"/>
        </w:rPr>
      </w:pPr>
    </w:p>
    <w:p w14:paraId="530DB02A" w14:textId="1B76D48F" w:rsidR="00AB729A" w:rsidRPr="00732A97" w:rsidRDefault="00AB729A" w:rsidP="00AB729A">
      <w:pPr>
        <w:spacing w:line="240" w:lineRule="auto"/>
        <w:rPr>
          <w:rFonts w:cs="Calibri"/>
        </w:rPr>
      </w:pPr>
      <w:r w:rsidRPr="00732A97">
        <w:rPr>
          <w:rFonts w:cs="Calibri"/>
        </w:rPr>
        <w:t xml:space="preserve">Dr. Greene </w:t>
      </w:r>
      <w:r>
        <w:rPr>
          <w:rFonts w:cs="Calibri"/>
        </w:rPr>
        <w:t>“</w:t>
      </w:r>
      <w:r w:rsidRPr="00732A97">
        <w:rPr>
          <w:rFonts w:cs="Calibri"/>
        </w:rPr>
        <w:t>teaches children’s literature, young adult literature, literacy in society, and adolescent literacies and multimodalities</w:t>
      </w:r>
      <w:r w:rsidR="007254C2">
        <w:rPr>
          <w:rFonts w:cs="Calibri"/>
        </w:rPr>
        <w:t xml:space="preserve">. </w:t>
      </w:r>
      <w:r w:rsidRPr="00732A97">
        <w:rPr>
          <w:rFonts w:cs="Calibri"/>
        </w:rPr>
        <w:t>She teaches across the life span at both the undergraduate and graduate level preparing students to become literacy teachers in urban, suburban, and rural schools. She also teaches Discourse Analysis in Education at the doctoral level. Central to her teaching is a focus on using literacy to both read the world and read the word. Literacy serves as a mirror to the ills plaguing our society and teaches readers the lived experiences of those who have historically been marginalized. Given this, literacy provides a counternarrative, creating opportunities for those often voiceless and invisible to speak their truth.</w:t>
      </w:r>
      <w:r>
        <w:rPr>
          <w:rFonts w:cs="Calibri"/>
        </w:rPr>
        <w:t>”</w:t>
      </w:r>
    </w:p>
    <w:p w14:paraId="4F2C10E6" w14:textId="77777777" w:rsidR="00AB729A" w:rsidRPr="00CA04D1" w:rsidRDefault="00AB729A" w:rsidP="00AB729A">
      <w:pPr>
        <w:spacing w:line="240" w:lineRule="auto"/>
        <w:rPr>
          <w:rFonts w:cs="Calibri"/>
          <w:iCs/>
          <w:sz w:val="16"/>
          <w:szCs w:val="16"/>
        </w:rPr>
      </w:pPr>
    </w:p>
    <w:p w14:paraId="689138FE" w14:textId="78E9673C" w:rsidR="00AB729A" w:rsidRPr="0048451D" w:rsidRDefault="00AB729A" w:rsidP="00AB729A">
      <w:pPr>
        <w:spacing w:line="240" w:lineRule="auto"/>
        <w:rPr>
          <w:rFonts w:cs="Calibri"/>
        </w:rPr>
      </w:pPr>
      <w:r w:rsidRPr="0048451D">
        <w:rPr>
          <w:rFonts w:cs="Calibri"/>
          <w:noProof/>
        </w:rPr>
        <mc:AlternateContent>
          <mc:Choice Requires="wps">
            <w:drawing>
              <wp:anchor distT="45720" distB="45720" distL="114300" distR="114300" simplePos="0" relativeHeight="251659264" behindDoc="0" locked="0" layoutInCell="1" allowOverlap="1" wp14:anchorId="3D790BC8" wp14:editId="4F52AE85">
                <wp:simplePos x="0" y="0"/>
                <wp:positionH relativeFrom="margin">
                  <wp:align>right</wp:align>
                </wp:positionH>
                <wp:positionV relativeFrom="paragraph">
                  <wp:posOffset>1256030</wp:posOffset>
                </wp:positionV>
                <wp:extent cx="5915025" cy="1059180"/>
                <wp:effectExtent l="0" t="0" r="28575" b="266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059180"/>
                        </a:xfrm>
                        <a:prstGeom prst="rect">
                          <a:avLst/>
                        </a:prstGeom>
                        <a:solidFill>
                          <a:srgbClr val="FFFFFF"/>
                        </a:solidFill>
                        <a:ln w="9525">
                          <a:solidFill>
                            <a:srgbClr val="000000"/>
                          </a:solidFill>
                          <a:miter lim="800000"/>
                          <a:headEnd/>
                          <a:tailEnd/>
                        </a:ln>
                      </wps:spPr>
                      <wps:txbx>
                        <w:txbxContent>
                          <w:p w14:paraId="06B9DBD5" w14:textId="6A034468" w:rsidR="005D5FD4" w:rsidRDefault="00AB729A" w:rsidP="00AB729A">
                            <w:pPr>
                              <w:spacing w:line="240" w:lineRule="auto"/>
                              <w:jc w:val="center"/>
                              <w:rPr>
                                <w:b/>
                                <w:sz w:val="20"/>
                                <w:szCs w:val="20"/>
                              </w:rPr>
                            </w:pPr>
                            <w:r w:rsidRPr="003B7DDD">
                              <w:rPr>
                                <w:b/>
                                <w:sz w:val="20"/>
                                <w:szCs w:val="20"/>
                              </w:rPr>
                              <w:t xml:space="preserve">After registering with your school district, please email your intention to attend to: </w:t>
                            </w:r>
                            <w:hyperlink r:id="rId4" w:history="1">
                              <w:r w:rsidRPr="003B7DDD">
                                <w:rPr>
                                  <w:rStyle w:val="Hyperlink"/>
                                  <w:b/>
                                  <w:sz w:val="20"/>
                                  <w:szCs w:val="20"/>
                                </w:rPr>
                                <w:t>MHreadingcouncil@gmail.com</w:t>
                              </w:r>
                            </w:hyperlink>
                            <w:r w:rsidRPr="003B7DDD">
                              <w:rPr>
                                <w:b/>
                                <w:sz w:val="20"/>
                                <w:szCs w:val="20"/>
                              </w:rPr>
                              <w:t xml:space="preserve"> </w:t>
                            </w:r>
                            <w:r w:rsidRPr="003B7DDD">
                              <w:rPr>
                                <w:b/>
                                <w:sz w:val="20"/>
                                <w:szCs w:val="20"/>
                              </w:rPr>
                              <w:br/>
                            </w:r>
                            <w:r>
                              <w:rPr>
                                <w:b/>
                                <w:sz w:val="20"/>
                                <w:szCs w:val="20"/>
                              </w:rPr>
                              <w:t xml:space="preserve">This presentation will be virtual. </w:t>
                            </w:r>
                            <w:r w:rsidRPr="003B7DDD">
                              <w:rPr>
                                <w:b/>
                                <w:sz w:val="20"/>
                                <w:szCs w:val="20"/>
                              </w:rPr>
                              <w:t xml:space="preserve">A link for the presentation will be sent to you on </w:t>
                            </w:r>
                            <w:r w:rsidR="004C5DF9">
                              <w:rPr>
                                <w:b/>
                                <w:sz w:val="20"/>
                                <w:szCs w:val="20"/>
                              </w:rPr>
                              <w:t>May 4,</w:t>
                            </w:r>
                            <w:r>
                              <w:rPr>
                                <w:b/>
                                <w:sz w:val="20"/>
                                <w:szCs w:val="20"/>
                              </w:rPr>
                              <w:t xml:space="preserve"> 20</w:t>
                            </w:r>
                            <w:r w:rsidR="004C5DF9">
                              <w:rPr>
                                <w:b/>
                                <w:sz w:val="20"/>
                                <w:szCs w:val="20"/>
                              </w:rPr>
                              <w:t>22</w:t>
                            </w:r>
                            <w:r w:rsidR="00532522">
                              <w:rPr>
                                <w:b/>
                                <w:sz w:val="20"/>
                                <w:szCs w:val="20"/>
                              </w:rPr>
                              <w:t>;</w:t>
                            </w:r>
                            <w:r>
                              <w:rPr>
                                <w:b/>
                                <w:sz w:val="20"/>
                                <w:szCs w:val="20"/>
                              </w:rPr>
                              <w:t xml:space="preserve"> </w:t>
                            </w:r>
                          </w:p>
                          <w:p w14:paraId="67C5C86D" w14:textId="54FA53F0" w:rsidR="00AB729A" w:rsidRPr="003B7DDD" w:rsidRDefault="00532522" w:rsidP="00AB729A">
                            <w:pPr>
                              <w:spacing w:line="240" w:lineRule="auto"/>
                              <w:jc w:val="center"/>
                              <w:rPr>
                                <w:b/>
                                <w:sz w:val="20"/>
                                <w:szCs w:val="20"/>
                              </w:rPr>
                            </w:pPr>
                            <w:r>
                              <w:rPr>
                                <w:b/>
                                <w:sz w:val="20"/>
                                <w:szCs w:val="20"/>
                              </w:rPr>
                              <w:t>t</w:t>
                            </w:r>
                            <w:r w:rsidR="00AB729A">
                              <w:rPr>
                                <w:b/>
                                <w:sz w:val="20"/>
                                <w:szCs w:val="20"/>
                              </w:rPr>
                              <w:t>herefore</w:t>
                            </w:r>
                            <w:r>
                              <w:rPr>
                                <w:b/>
                                <w:sz w:val="20"/>
                                <w:szCs w:val="20"/>
                              </w:rPr>
                              <w:t>,</w:t>
                            </w:r>
                            <w:r w:rsidR="00AB729A">
                              <w:rPr>
                                <w:b/>
                                <w:sz w:val="20"/>
                                <w:szCs w:val="20"/>
                              </w:rPr>
                              <w:t xml:space="preserve"> please register before </w:t>
                            </w:r>
                            <w:r w:rsidR="004C5DF9">
                              <w:rPr>
                                <w:b/>
                                <w:sz w:val="20"/>
                                <w:szCs w:val="20"/>
                              </w:rPr>
                              <w:t>May 4</w:t>
                            </w:r>
                            <w:r w:rsidR="00AB729A">
                              <w:rPr>
                                <w:b/>
                                <w:sz w:val="20"/>
                                <w:szCs w:val="20"/>
                              </w:rPr>
                              <w:t>, 202</w:t>
                            </w:r>
                            <w:r w:rsidR="004C5DF9">
                              <w:rPr>
                                <w:b/>
                                <w:sz w:val="20"/>
                                <w:szCs w:val="20"/>
                              </w:rPr>
                              <w:t>2</w:t>
                            </w:r>
                            <w:r w:rsidR="00AB729A">
                              <w:rPr>
                                <w:b/>
                                <w:sz w:val="20"/>
                                <w:szCs w:val="20"/>
                              </w:rPr>
                              <w:t>.</w:t>
                            </w:r>
                            <w:r w:rsidR="00AB729A" w:rsidRPr="003B7DDD">
                              <w:rPr>
                                <w:b/>
                                <w:sz w:val="20"/>
                                <w:szCs w:val="20"/>
                              </w:rPr>
                              <w:t xml:space="preserve"> </w:t>
                            </w:r>
                            <w:r w:rsidR="00AB729A" w:rsidRPr="003B7DDD">
                              <w:rPr>
                                <w:b/>
                                <w:sz w:val="20"/>
                                <w:szCs w:val="20"/>
                              </w:rPr>
                              <w:br/>
                              <w:t xml:space="preserve">Members of MHRC </w:t>
                            </w:r>
                            <w:r w:rsidR="00AB729A">
                              <w:rPr>
                                <w:b/>
                                <w:sz w:val="20"/>
                                <w:szCs w:val="20"/>
                              </w:rPr>
                              <w:t xml:space="preserve">or NYSRA </w:t>
                            </w:r>
                            <w:r w:rsidR="00AB729A" w:rsidRPr="003B7DDD">
                              <w:rPr>
                                <w:b/>
                                <w:sz w:val="20"/>
                                <w:szCs w:val="20"/>
                              </w:rPr>
                              <w:t>may attend for free. Guests may attend for $15.00</w:t>
                            </w:r>
                            <w:r w:rsidR="00AB729A" w:rsidRPr="003B7DDD">
                              <w:rPr>
                                <w:b/>
                                <w:sz w:val="20"/>
                                <w:szCs w:val="20"/>
                              </w:rPr>
                              <w:br/>
                              <w:t xml:space="preserve">Please send membership or guest checks to: Traci </w:t>
                            </w:r>
                            <w:proofErr w:type="spellStart"/>
                            <w:r w:rsidR="00AB729A" w:rsidRPr="003B7DDD">
                              <w:rPr>
                                <w:b/>
                                <w:sz w:val="20"/>
                                <w:szCs w:val="20"/>
                              </w:rPr>
                              <w:t>Cillis</w:t>
                            </w:r>
                            <w:proofErr w:type="spellEnd"/>
                            <w:r w:rsidR="00AB729A" w:rsidRPr="003B7DDD">
                              <w:rPr>
                                <w:b/>
                                <w:sz w:val="20"/>
                                <w:szCs w:val="20"/>
                              </w:rPr>
                              <w:t xml:space="preserve">, </w:t>
                            </w:r>
                            <w:r w:rsidR="00087837">
                              <w:rPr>
                                <w:b/>
                                <w:sz w:val="20"/>
                                <w:szCs w:val="20"/>
                              </w:rPr>
                              <w:t>1 Ha</w:t>
                            </w:r>
                            <w:r w:rsidR="00F30101">
                              <w:rPr>
                                <w:b/>
                                <w:sz w:val="20"/>
                                <w:szCs w:val="20"/>
                              </w:rPr>
                              <w:t>l</w:t>
                            </w:r>
                            <w:r w:rsidR="00087837">
                              <w:rPr>
                                <w:b/>
                                <w:sz w:val="20"/>
                                <w:szCs w:val="20"/>
                              </w:rPr>
                              <w:t>ley C</w:t>
                            </w:r>
                            <w:r w:rsidR="00455ABC">
                              <w:rPr>
                                <w:b/>
                                <w:sz w:val="20"/>
                                <w:szCs w:val="20"/>
                              </w:rPr>
                              <w:t>our</w:t>
                            </w:r>
                            <w:r w:rsidR="00087837">
                              <w:rPr>
                                <w:b/>
                                <w:sz w:val="20"/>
                                <w:szCs w:val="20"/>
                              </w:rPr>
                              <w:t>t</w:t>
                            </w:r>
                            <w:r w:rsidR="00AB729A" w:rsidRPr="003B7DDD">
                              <w:rPr>
                                <w:b/>
                                <w:sz w:val="20"/>
                                <w:szCs w:val="20"/>
                              </w:rPr>
                              <w:t xml:space="preserve">, </w:t>
                            </w:r>
                            <w:r w:rsidR="00455ABC">
                              <w:rPr>
                                <w:b/>
                                <w:sz w:val="20"/>
                                <w:szCs w:val="20"/>
                              </w:rPr>
                              <w:t>Poughkeepsie</w:t>
                            </w:r>
                            <w:r w:rsidR="00AB729A" w:rsidRPr="003B7DDD">
                              <w:rPr>
                                <w:b/>
                                <w:sz w:val="20"/>
                                <w:szCs w:val="20"/>
                              </w:rPr>
                              <w:t>, NY</w:t>
                            </w:r>
                            <w:r w:rsidR="00AB729A" w:rsidRPr="003B7DDD">
                              <w:rPr>
                                <w:bCs/>
                                <w:sz w:val="20"/>
                                <w:szCs w:val="20"/>
                              </w:rPr>
                              <w:t xml:space="preserve"> </w:t>
                            </w:r>
                            <w:r w:rsidR="00AB729A" w:rsidRPr="003B7DDD">
                              <w:rPr>
                                <w:b/>
                                <w:sz w:val="20"/>
                                <w:szCs w:val="20"/>
                              </w:rPr>
                              <w:t>12</w:t>
                            </w:r>
                            <w:r w:rsidR="00455ABC">
                              <w:rPr>
                                <w:b/>
                                <w:sz w:val="20"/>
                                <w:szCs w:val="20"/>
                              </w:rPr>
                              <w:t>601</w:t>
                            </w:r>
                            <w:r w:rsidR="00AB729A" w:rsidRPr="003B7DDD">
                              <w:rPr>
                                <w:b/>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790BC8" id="_x0000_t202" coordsize="21600,21600" o:spt="202" path="m,l,21600r21600,l21600,xe">
                <v:stroke joinstyle="miter"/>
                <v:path gradientshapeok="t" o:connecttype="rect"/>
              </v:shapetype>
              <v:shape id="Text Box 1" o:spid="_x0000_s1026" type="#_x0000_t202" style="position:absolute;margin-left:414.55pt;margin-top:98.9pt;width:465.75pt;height:83.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">
                <v:textbox>
                  <w:txbxContent>
                    <w:p w14:paraId="06B9DBD5" w14:textId="6A034468" w:rsidR="005D5FD4" w:rsidRDefault="00AB729A" w:rsidP="00AB729A">
                      <w:pPr>
                        <w:spacing w:line="240" w:lineRule="auto"/>
                        <w:jc w:val="center"/>
                        <w:rPr>
                          <w:b/>
                          <w:sz w:val="20"/>
                          <w:szCs w:val="20"/>
                        </w:rPr>
                      </w:pPr>
                      <w:r w:rsidRPr="003B7DDD">
                        <w:rPr>
                          <w:b/>
                          <w:sz w:val="20"/>
                          <w:szCs w:val="20"/>
                        </w:rPr>
                        <w:t xml:space="preserve">After registering with your school district, please email your intention to attend to: </w:t>
                      </w:r>
                      <w:hyperlink r:id="rId5" w:history="1">
                        <w:r w:rsidRPr="003B7DDD">
                          <w:rPr>
                            <w:rStyle w:val="Hyperlink"/>
                            <w:b/>
                            <w:sz w:val="20"/>
                            <w:szCs w:val="20"/>
                          </w:rPr>
                          <w:t>MHreadingcouncil@gmail.com</w:t>
                        </w:r>
                      </w:hyperlink>
                      <w:r w:rsidRPr="003B7DDD">
                        <w:rPr>
                          <w:b/>
                          <w:sz w:val="20"/>
                          <w:szCs w:val="20"/>
                        </w:rPr>
                        <w:t xml:space="preserve"> </w:t>
                      </w:r>
                      <w:r w:rsidRPr="003B7DDD">
                        <w:rPr>
                          <w:b/>
                          <w:sz w:val="20"/>
                          <w:szCs w:val="20"/>
                        </w:rPr>
                        <w:br/>
                      </w:r>
                      <w:r>
                        <w:rPr>
                          <w:b/>
                          <w:sz w:val="20"/>
                          <w:szCs w:val="20"/>
                        </w:rPr>
                        <w:t xml:space="preserve">This presentation will be virtual. </w:t>
                      </w:r>
                      <w:r w:rsidRPr="003B7DDD">
                        <w:rPr>
                          <w:b/>
                          <w:sz w:val="20"/>
                          <w:szCs w:val="20"/>
                        </w:rPr>
                        <w:t xml:space="preserve">A link for the presentation will be sent to you on </w:t>
                      </w:r>
                      <w:r w:rsidR="004C5DF9">
                        <w:rPr>
                          <w:b/>
                          <w:sz w:val="20"/>
                          <w:szCs w:val="20"/>
                        </w:rPr>
                        <w:t>May 4,</w:t>
                      </w:r>
                      <w:r>
                        <w:rPr>
                          <w:b/>
                          <w:sz w:val="20"/>
                          <w:szCs w:val="20"/>
                        </w:rPr>
                        <w:t xml:space="preserve"> 20</w:t>
                      </w:r>
                      <w:r w:rsidR="004C5DF9">
                        <w:rPr>
                          <w:b/>
                          <w:sz w:val="20"/>
                          <w:szCs w:val="20"/>
                        </w:rPr>
                        <w:t>22</w:t>
                      </w:r>
                      <w:r w:rsidR="00532522">
                        <w:rPr>
                          <w:b/>
                          <w:sz w:val="20"/>
                          <w:szCs w:val="20"/>
                        </w:rPr>
                        <w:t>;</w:t>
                      </w:r>
                      <w:r>
                        <w:rPr>
                          <w:b/>
                          <w:sz w:val="20"/>
                          <w:szCs w:val="20"/>
                        </w:rPr>
                        <w:t xml:space="preserve"> </w:t>
                      </w:r>
                    </w:p>
                    <w:p w14:paraId="67C5C86D" w14:textId="54FA53F0" w:rsidR="00AB729A" w:rsidRPr="003B7DDD" w:rsidRDefault="00532522" w:rsidP="00AB729A">
                      <w:pPr>
                        <w:spacing w:line="240" w:lineRule="auto"/>
                        <w:jc w:val="center"/>
                        <w:rPr>
                          <w:b/>
                          <w:sz w:val="20"/>
                          <w:szCs w:val="20"/>
                        </w:rPr>
                      </w:pPr>
                      <w:r>
                        <w:rPr>
                          <w:b/>
                          <w:sz w:val="20"/>
                          <w:szCs w:val="20"/>
                        </w:rPr>
                        <w:t>t</w:t>
                      </w:r>
                      <w:r w:rsidR="00AB729A">
                        <w:rPr>
                          <w:b/>
                          <w:sz w:val="20"/>
                          <w:szCs w:val="20"/>
                        </w:rPr>
                        <w:t>herefore</w:t>
                      </w:r>
                      <w:r>
                        <w:rPr>
                          <w:b/>
                          <w:sz w:val="20"/>
                          <w:szCs w:val="20"/>
                        </w:rPr>
                        <w:t>,</w:t>
                      </w:r>
                      <w:r w:rsidR="00AB729A">
                        <w:rPr>
                          <w:b/>
                          <w:sz w:val="20"/>
                          <w:szCs w:val="20"/>
                        </w:rPr>
                        <w:t xml:space="preserve"> please register before </w:t>
                      </w:r>
                      <w:r w:rsidR="004C5DF9">
                        <w:rPr>
                          <w:b/>
                          <w:sz w:val="20"/>
                          <w:szCs w:val="20"/>
                        </w:rPr>
                        <w:t>May 4</w:t>
                      </w:r>
                      <w:r w:rsidR="00AB729A">
                        <w:rPr>
                          <w:b/>
                          <w:sz w:val="20"/>
                          <w:szCs w:val="20"/>
                        </w:rPr>
                        <w:t>, 202</w:t>
                      </w:r>
                      <w:r w:rsidR="004C5DF9">
                        <w:rPr>
                          <w:b/>
                          <w:sz w:val="20"/>
                          <w:szCs w:val="20"/>
                        </w:rPr>
                        <w:t>2</w:t>
                      </w:r>
                      <w:r w:rsidR="00AB729A">
                        <w:rPr>
                          <w:b/>
                          <w:sz w:val="20"/>
                          <w:szCs w:val="20"/>
                        </w:rPr>
                        <w:t>.</w:t>
                      </w:r>
                      <w:r w:rsidR="00AB729A" w:rsidRPr="003B7DDD">
                        <w:rPr>
                          <w:b/>
                          <w:sz w:val="20"/>
                          <w:szCs w:val="20"/>
                        </w:rPr>
                        <w:t xml:space="preserve"> </w:t>
                      </w:r>
                      <w:r w:rsidR="00AB729A" w:rsidRPr="003B7DDD">
                        <w:rPr>
                          <w:b/>
                          <w:sz w:val="20"/>
                          <w:szCs w:val="20"/>
                        </w:rPr>
                        <w:br/>
                        <w:t xml:space="preserve">Members of MHRC </w:t>
                      </w:r>
                      <w:r w:rsidR="00AB729A">
                        <w:rPr>
                          <w:b/>
                          <w:sz w:val="20"/>
                          <w:szCs w:val="20"/>
                        </w:rPr>
                        <w:t xml:space="preserve">or NYSRA </w:t>
                      </w:r>
                      <w:r w:rsidR="00AB729A" w:rsidRPr="003B7DDD">
                        <w:rPr>
                          <w:b/>
                          <w:sz w:val="20"/>
                          <w:szCs w:val="20"/>
                        </w:rPr>
                        <w:t>may attend for free. Guests may attend for $15.00</w:t>
                      </w:r>
                      <w:r w:rsidR="00AB729A" w:rsidRPr="003B7DDD">
                        <w:rPr>
                          <w:b/>
                          <w:sz w:val="20"/>
                          <w:szCs w:val="20"/>
                        </w:rPr>
                        <w:br/>
                        <w:t xml:space="preserve">Please send membership or guest checks to: Traci </w:t>
                      </w:r>
                      <w:proofErr w:type="spellStart"/>
                      <w:r w:rsidR="00AB729A" w:rsidRPr="003B7DDD">
                        <w:rPr>
                          <w:b/>
                          <w:sz w:val="20"/>
                          <w:szCs w:val="20"/>
                        </w:rPr>
                        <w:t>Cillis</w:t>
                      </w:r>
                      <w:proofErr w:type="spellEnd"/>
                      <w:r w:rsidR="00AB729A" w:rsidRPr="003B7DDD">
                        <w:rPr>
                          <w:b/>
                          <w:sz w:val="20"/>
                          <w:szCs w:val="20"/>
                        </w:rPr>
                        <w:t xml:space="preserve">, </w:t>
                      </w:r>
                      <w:r w:rsidR="00087837">
                        <w:rPr>
                          <w:b/>
                          <w:sz w:val="20"/>
                          <w:szCs w:val="20"/>
                        </w:rPr>
                        <w:t>1 Ha</w:t>
                      </w:r>
                      <w:r w:rsidR="00F30101">
                        <w:rPr>
                          <w:b/>
                          <w:sz w:val="20"/>
                          <w:szCs w:val="20"/>
                        </w:rPr>
                        <w:t>l</w:t>
                      </w:r>
                      <w:r w:rsidR="00087837">
                        <w:rPr>
                          <w:b/>
                          <w:sz w:val="20"/>
                          <w:szCs w:val="20"/>
                        </w:rPr>
                        <w:t>ley C</w:t>
                      </w:r>
                      <w:r w:rsidR="00455ABC">
                        <w:rPr>
                          <w:b/>
                          <w:sz w:val="20"/>
                          <w:szCs w:val="20"/>
                        </w:rPr>
                        <w:t>our</w:t>
                      </w:r>
                      <w:r w:rsidR="00087837">
                        <w:rPr>
                          <w:b/>
                          <w:sz w:val="20"/>
                          <w:szCs w:val="20"/>
                        </w:rPr>
                        <w:t>t</w:t>
                      </w:r>
                      <w:r w:rsidR="00AB729A" w:rsidRPr="003B7DDD">
                        <w:rPr>
                          <w:b/>
                          <w:sz w:val="20"/>
                          <w:szCs w:val="20"/>
                        </w:rPr>
                        <w:t xml:space="preserve">, </w:t>
                      </w:r>
                      <w:r w:rsidR="00455ABC">
                        <w:rPr>
                          <w:b/>
                          <w:sz w:val="20"/>
                          <w:szCs w:val="20"/>
                        </w:rPr>
                        <w:t>Poughkeepsie</w:t>
                      </w:r>
                      <w:r w:rsidR="00AB729A" w:rsidRPr="003B7DDD">
                        <w:rPr>
                          <w:b/>
                          <w:sz w:val="20"/>
                          <w:szCs w:val="20"/>
                        </w:rPr>
                        <w:t>, NY</w:t>
                      </w:r>
                      <w:r w:rsidR="00AB729A" w:rsidRPr="003B7DDD">
                        <w:rPr>
                          <w:bCs/>
                          <w:sz w:val="20"/>
                          <w:szCs w:val="20"/>
                        </w:rPr>
                        <w:t xml:space="preserve"> </w:t>
                      </w:r>
                      <w:r w:rsidR="00AB729A" w:rsidRPr="003B7DDD">
                        <w:rPr>
                          <w:b/>
                          <w:sz w:val="20"/>
                          <w:szCs w:val="20"/>
                        </w:rPr>
                        <w:t>12</w:t>
                      </w:r>
                      <w:r w:rsidR="00455ABC">
                        <w:rPr>
                          <w:b/>
                          <w:sz w:val="20"/>
                          <w:szCs w:val="20"/>
                        </w:rPr>
                        <w:t>601</w:t>
                      </w:r>
                      <w:r w:rsidR="00AB729A" w:rsidRPr="003B7DDD">
                        <w:rPr>
                          <w:b/>
                          <w:sz w:val="20"/>
                          <w:szCs w:val="20"/>
                        </w:rPr>
                        <w:t xml:space="preserve"> </w:t>
                      </w:r>
                    </w:p>
                  </w:txbxContent>
                </v:textbox>
                <w10:wrap type="square" anchorx="margin"/>
              </v:shape>
            </w:pict>
          </mc:Fallback>
        </mc:AlternateContent>
      </w:r>
      <w:r w:rsidRPr="0048451D">
        <w:rPr>
          <w:rFonts w:cs="Calibri"/>
          <w:i/>
        </w:rPr>
        <w:t xml:space="preserve">New York State Teaching Standards </w:t>
      </w:r>
      <w:r w:rsidRPr="0048451D">
        <w:rPr>
          <w:rFonts w:cs="Calibri"/>
        </w:rPr>
        <w:t>will be addressed during this presentation. Standard I: “Knowledge of Students and Student Learning.” Element I.5 “Teachers demonstrate knowledge of and are responsive to the economic, social, cultural, linguistic, family, and community factors that influence their students’ learning.” Standard IV: “Teachers work with all students to create a dynamic learning environment that supports achievement and growth.” Element IV.1 “Teachers create a mutually respectful, safe, and supportive learning environment that is inclusive of every student.</w:t>
      </w:r>
      <w:r w:rsidR="0048451D" w:rsidRPr="0048451D">
        <w:rPr>
          <w:rFonts w:cs="Calibri"/>
        </w:rPr>
        <w:t>”</w:t>
      </w:r>
    </w:p>
    <w:p w14:paraId="139E584F" w14:textId="313FE892" w:rsidR="00AB729A" w:rsidRDefault="0048451D">
      <w:r>
        <w:t xml:space="preserve">   </w:t>
      </w:r>
    </w:p>
    <w:sectPr w:rsidR="00AB729A" w:rsidSect="008D5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29A"/>
    <w:rsid w:val="00087837"/>
    <w:rsid w:val="00455ABC"/>
    <w:rsid w:val="0048451D"/>
    <w:rsid w:val="004C5DF9"/>
    <w:rsid w:val="00532522"/>
    <w:rsid w:val="005D5FD4"/>
    <w:rsid w:val="007254C2"/>
    <w:rsid w:val="00AB729A"/>
    <w:rsid w:val="00AE0A25"/>
    <w:rsid w:val="00C867AD"/>
    <w:rsid w:val="00F30101"/>
    <w:rsid w:val="00F35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E2C7B"/>
  <w15:chartTrackingRefBased/>
  <w15:docId w15:val="{6A65E185-DC6E-49AE-A995-78237696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29A"/>
    <w:pPr>
      <w:spacing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B72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RevaCowan\Documents\myfiles\MHRC\20-21\MHreadingcouncil@gmail.com" TargetMode="External"/><Relationship Id="rId4" Type="http://schemas.openxmlformats.org/officeDocument/2006/relationships/hyperlink" Target="file:///C:\Users\RevaCowan\Documents\myfiles\MHRC\20-21\MHreading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 Cowan</dc:creator>
  <cp:keywords/>
  <dc:description/>
  <cp:lastModifiedBy>Sharon Kelly</cp:lastModifiedBy>
  <cp:revision>2</cp:revision>
  <dcterms:created xsi:type="dcterms:W3CDTF">2022-04-27T02:22:00Z</dcterms:created>
  <dcterms:modified xsi:type="dcterms:W3CDTF">2022-04-27T02:22:00Z</dcterms:modified>
</cp:coreProperties>
</file>